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7845A3">
        <w:rPr>
          <w:rFonts w:ascii="Arial" w:hAnsi="Arial" w:cs="Arial"/>
          <w:b/>
          <w:color w:val="000000"/>
          <w:sz w:val="20"/>
        </w:rPr>
      </w:r>
      <w:r w:rsidR="007845A3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7845A3">
        <w:rPr>
          <w:rFonts w:ascii="Arial" w:hAnsi="Arial" w:cs="Arial"/>
          <w:b/>
          <w:color w:val="000000"/>
          <w:sz w:val="20"/>
        </w:rPr>
      </w:r>
      <w:r w:rsidR="007845A3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7845A3">
        <w:rPr>
          <w:rFonts w:ascii="Arial" w:hAnsi="Arial" w:cs="Arial"/>
          <w:b/>
          <w:color w:val="000000"/>
          <w:sz w:val="20"/>
        </w:rPr>
      </w:r>
      <w:r w:rsidR="007845A3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7845A3">
        <w:rPr>
          <w:rFonts w:ascii="Arial" w:hAnsi="Arial" w:cs="Arial"/>
          <w:b/>
          <w:color w:val="000000"/>
          <w:sz w:val="20"/>
        </w:rPr>
      </w:r>
      <w:r w:rsidR="007845A3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bookmarkStart w:id="0" w:name="_GoBack"/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7845A3">
        <w:rPr>
          <w:rFonts w:ascii="Arial" w:hAnsi="Arial" w:cs="Arial"/>
          <w:b/>
          <w:color w:val="000000"/>
          <w:sz w:val="20"/>
        </w:rPr>
      </w:r>
      <w:r w:rsidR="007845A3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7845A3">
        <w:rPr>
          <w:rFonts w:ascii="Arial" w:hAnsi="Arial" w:cs="Arial"/>
          <w:sz w:val="18"/>
        </w:rPr>
      </w:r>
      <w:r w:rsidR="007845A3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7845A3">
        <w:rPr>
          <w:rFonts w:ascii="Arial" w:hAnsi="Arial" w:cs="Arial"/>
          <w:b/>
          <w:sz w:val="20"/>
        </w:rPr>
      </w:r>
      <w:r w:rsidR="007845A3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7845A3">
        <w:rPr>
          <w:rFonts w:ascii="Arial" w:hAnsi="Arial" w:cs="Arial"/>
          <w:b/>
          <w:sz w:val="20"/>
        </w:rPr>
      </w:r>
      <w:r w:rsidR="007845A3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7845A3">
        <w:rPr>
          <w:rFonts w:ascii="Arial" w:hAnsi="Arial" w:cs="Arial"/>
          <w:b/>
          <w:sz w:val="20"/>
        </w:rPr>
      </w:r>
      <w:r w:rsidR="007845A3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7845A3">
        <w:rPr>
          <w:rFonts w:ascii="Arial" w:hAnsi="Arial" w:cs="Arial"/>
          <w:sz w:val="20"/>
        </w:rPr>
      </w:r>
      <w:r w:rsidR="007845A3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7845A3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7845A3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845A3"/>
    <w:rsid w:val="00793DA7"/>
    <w:rsid w:val="007C332F"/>
    <w:rsid w:val="007D6F73"/>
    <w:rsid w:val="00926ECE"/>
    <w:rsid w:val="009958FB"/>
    <w:rsid w:val="009A7FEA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2025-06-12T09:58:00Z</dcterms:modified>
</cp:coreProperties>
</file>